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08526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413E8"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C413E8">
        <w:rPr>
          <w:b/>
          <w:sz w:val="28"/>
          <w:szCs w:val="28"/>
          <w:vertAlign w:val="superscript"/>
        </w:rPr>
        <w:t>nd</w:t>
      </w:r>
      <w:r>
        <w:rPr>
          <w:b/>
          <w:sz w:val="28"/>
          <w:szCs w:val="28"/>
        </w:rPr>
        <w:t xml:space="preserve"> Sunday after Pentecost</w:t>
      </w:r>
    </w:p>
    <w:p w:rsidR="007F413D" w:rsidRPr="007F413D" w:rsidRDefault="00C413E8" w:rsidP="007F413D">
      <w:pPr>
        <w:tabs>
          <w:tab w:val="left" w:pos="90"/>
          <w:tab w:val="center" w:pos="4680"/>
          <w:tab w:val="center" w:pos="7470"/>
        </w:tabs>
        <w:jc w:val="center"/>
        <w:rPr>
          <w:b/>
          <w:sz w:val="28"/>
          <w:szCs w:val="28"/>
        </w:rPr>
      </w:pPr>
      <w:r>
        <w:rPr>
          <w:b/>
          <w:sz w:val="28"/>
          <w:szCs w:val="28"/>
        </w:rPr>
        <w:t>June 11</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E7FD4">
        <w:rPr>
          <w:sz w:val="24"/>
          <w:szCs w:val="24"/>
        </w:rPr>
        <w:t>Birds of DuPage County</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7E672D">
        <w:rPr>
          <w:sz w:val="24"/>
        </w:rPr>
        <w:t xml:space="preserve">, </w:t>
      </w:r>
      <w:r w:rsidR="00991308" w:rsidRPr="00D20372">
        <w:rPr>
          <w:sz w:val="24"/>
        </w:rPr>
        <w:t>Announcements</w:t>
      </w:r>
      <w:r w:rsidR="007E672D">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CE6D12">
        <w:rPr>
          <w:sz w:val="24"/>
        </w:rPr>
        <w:t>175</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CE6D12">
        <w:rPr>
          <w:bCs/>
          <w:i/>
          <w:iCs/>
          <w:sz w:val="24"/>
        </w:rPr>
        <w:t>Seek Ye First</w:t>
      </w:r>
      <w:r w:rsidR="00A02C92" w:rsidRPr="0002533E">
        <w:rPr>
          <w:bCs/>
          <w:i/>
          <w:iCs/>
          <w:sz w:val="24"/>
        </w:rPr>
        <w:t xml:space="preserve">   </w:t>
      </w:r>
      <w:r w:rsidR="00A02C92" w:rsidRPr="00DA799C">
        <w:rPr>
          <w:bCs/>
          <w:sz w:val="24"/>
        </w:rPr>
        <w:t>(</w:t>
      </w:r>
      <w:r w:rsidR="00CE6D12">
        <w:rPr>
          <w:bCs/>
          <w:sz w:val="24"/>
        </w:rPr>
        <w:t>all 3 verses</w:t>
      </w:r>
      <w:r w:rsidR="00A02C92" w:rsidRPr="00DA799C">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Pr>
          <w:sz w:val="24"/>
        </w:rPr>
        <w:t xml:space="preserve"> </w:t>
      </w:r>
      <w:r w:rsidR="00CE6D12">
        <w:rPr>
          <w:sz w:val="24"/>
        </w:rPr>
        <w:t>616</w:t>
      </w:r>
      <w:r w:rsidRPr="002E71DE">
        <w:rPr>
          <w:sz w:val="24"/>
        </w:rPr>
        <w:t xml:space="preserve">: </w:t>
      </w:r>
      <w:r>
        <w:rPr>
          <w:sz w:val="24"/>
        </w:rPr>
        <w:t xml:space="preserve">  </w:t>
      </w:r>
      <w:r w:rsidRPr="002E71DE">
        <w:rPr>
          <w:sz w:val="24"/>
        </w:rPr>
        <w:tab/>
      </w:r>
      <w:r w:rsidR="00CE6D12">
        <w:rPr>
          <w:i/>
          <w:iCs/>
          <w:sz w:val="24"/>
        </w:rPr>
        <w:t>Our God Is an Awesome God</w:t>
      </w:r>
      <w:r w:rsidR="00DA799C">
        <w:rPr>
          <w:i/>
          <w:iCs/>
          <w:sz w:val="24"/>
        </w:rPr>
        <w:t xml:space="preserve">   </w:t>
      </w:r>
      <w:r w:rsidR="00DA799C" w:rsidRPr="00DA799C">
        <w:rPr>
          <w:sz w:val="24"/>
        </w:rPr>
        <w:t>(</w:t>
      </w:r>
      <w:r w:rsidR="00CE6D12">
        <w:rPr>
          <w:sz w:val="24"/>
        </w:rPr>
        <w:t>sing 2 times</w:t>
      </w:r>
      <w:r w:rsidR="00DA799C" w:rsidRPr="00DA799C">
        <w:rPr>
          <w:sz w:val="24"/>
        </w:rPr>
        <w:t>)</w:t>
      </w:r>
    </w:p>
    <w:p w:rsidR="00717842" w:rsidRDefault="006E7097" w:rsidP="00717842">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60832" behindDoc="1" locked="0" layoutInCell="1" allowOverlap="1">
            <wp:simplePos x="0" y="0"/>
            <wp:positionH relativeFrom="column">
              <wp:posOffset>-660400</wp:posOffset>
            </wp:positionH>
            <wp:positionV relativeFrom="paragraph">
              <wp:posOffset>120015</wp:posOffset>
            </wp:positionV>
            <wp:extent cx="363855" cy="368300"/>
            <wp:effectExtent l="0" t="0" r="0" b="0"/>
            <wp:wrapNone/>
            <wp:docPr id="50828775" name="Graphic 5082877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B9507B" w:rsidRDefault="002E74C5" w:rsidP="00B9507B">
      <w:pPr>
        <w:tabs>
          <w:tab w:val="left" w:pos="90"/>
          <w:tab w:val="center" w:pos="2610"/>
          <w:tab w:val="right" w:pos="7920"/>
        </w:tabs>
        <w:ind w:left="-360"/>
      </w:pPr>
      <w:r>
        <w:rPr>
          <w:sz w:val="24"/>
          <w:szCs w:val="24"/>
        </w:rPr>
        <w:t xml:space="preserve"> </w:t>
      </w:r>
      <w:r w:rsidR="00B9507B">
        <w:rPr>
          <w:sz w:val="24"/>
          <w:szCs w:val="24"/>
        </w:rPr>
        <w:t>4</w:t>
      </w:r>
      <w:r w:rsidR="006E7097">
        <w:rPr>
          <w:sz w:val="24"/>
          <w:szCs w:val="24"/>
        </w:rPr>
        <w:t>c</w:t>
      </w:r>
      <w:r w:rsidR="00B9507B" w:rsidRPr="00D20372">
        <w:tab/>
      </w:r>
      <w:r w:rsidR="00B9507B" w:rsidRPr="008F671C">
        <w:rPr>
          <w:sz w:val="24"/>
        </w:rPr>
        <w:t>Hymn</w:t>
      </w:r>
      <w:r w:rsidR="00B9507B">
        <w:rPr>
          <w:sz w:val="24"/>
        </w:rPr>
        <w:t xml:space="preserve"> </w:t>
      </w:r>
      <w:r w:rsidR="00CE6D12">
        <w:rPr>
          <w:sz w:val="24"/>
        </w:rPr>
        <w:t>853</w:t>
      </w:r>
      <w:r w:rsidR="00B9507B" w:rsidRPr="002E71DE">
        <w:rPr>
          <w:sz w:val="24"/>
        </w:rPr>
        <w:t xml:space="preserve">: </w:t>
      </w:r>
      <w:r w:rsidR="00B9507B">
        <w:rPr>
          <w:sz w:val="24"/>
        </w:rPr>
        <w:t xml:space="preserve">  </w:t>
      </w:r>
      <w:r w:rsidR="00B9507B" w:rsidRPr="002E71DE">
        <w:rPr>
          <w:sz w:val="24"/>
        </w:rPr>
        <w:tab/>
      </w:r>
      <w:r w:rsidR="00CE6D12">
        <w:rPr>
          <w:i/>
          <w:iCs/>
          <w:sz w:val="24"/>
        </w:rPr>
        <w:t>We Are Marching in the Light of God</w:t>
      </w:r>
      <w:r w:rsidR="00A02C92" w:rsidRPr="00CC21DB">
        <w:rPr>
          <w:i/>
          <w:iCs/>
          <w:sz w:val="24"/>
        </w:rPr>
        <w:t xml:space="preserve">   </w:t>
      </w:r>
      <w:r w:rsidR="00A02C92" w:rsidRPr="00A02C92">
        <w:rPr>
          <w:sz w:val="24"/>
        </w:rPr>
        <w:t>(</w:t>
      </w:r>
      <w:r w:rsidR="00CE6D12">
        <w:rPr>
          <w:sz w:val="24"/>
        </w:rPr>
        <w:t>verse 1</w:t>
      </w:r>
      <w:r w:rsidR="00A02C92" w:rsidRPr="00A02C92">
        <w:rPr>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006D0" w:rsidRPr="00A006D0">
        <w:rPr>
          <w:color w:val="000000"/>
          <w:sz w:val="24"/>
          <w:szCs w:val="24"/>
        </w:rPr>
        <w:t xml:space="preserve">May the doors of Southminster be </w:t>
      </w:r>
      <w:r w:rsidR="00A006D0" w:rsidRPr="00E64074">
        <w:rPr>
          <w:color w:val="000000"/>
          <w:sz w:val="24"/>
          <w:szCs w:val="24"/>
        </w:rPr>
        <w:t>open</w:t>
      </w:r>
      <w:r w:rsidR="00A006D0">
        <w:rPr>
          <w:color w:val="000000"/>
          <w:sz w:val="24"/>
          <w:szCs w:val="24"/>
        </w:rPr>
        <w:t xml:space="preserve"> </w:t>
      </w:r>
      <w:r w:rsidR="00A006D0" w:rsidRPr="00A006D0">
        <w:rPr>
          <w:color w:val="000000"/>
          <w:sz w:val="24"/>
          <w:szCs w:val="24"/>
        </w:rPr>
        <w:t xml:space="preserve">wide enough to receive all </w:t>
      </w:r>
      <w:r w:rsidR="00A006D0">
        <w:rPr>
          <w:color w:val="000000"/>
          <w:sz w:val="24"/>
          <w:szCs w:val="24"/>
        </w:rPr>
        <w:br/>
        <w:t xml:space="preserve"> </w:t>
      </w:r>
      <w:r w:rsidR="00A006D0">
        <w:rPr>
          <w:color w:val="000000"/>
          <w:sz w:val="24"/>
          <w:szCs w:val="24"/>
        </w:rPr>
        <w:tab/>
      </w:r>
      <w:r w:rsidR="00A006D0">
        <w:rPr>
          <w:color w:val="000000"/>
          <w:sz w:val="24"/>
          <w:szCs w:val="24"/>
        </w:rPr>
        <w:tab/>
      </w:r>
      <w:r w:rsidR="00A006D0" w:rsidRPr="00A006D0">
        <w:rPr>
          <w:color w:val="000000"/>
          <w:sz w:val="24"/>
          <w:szCs w:val="24"/>
        </w:rPr>
        <w:t>who hunger for love and friendship.</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006D0" w:rsidRPr="00A006D0">
        <w:rPr>
          <w:b/>
          <w:bCs/>
          <w:sz w:val="22"/>
          <w:szCs w:val="22"/>
        </w:rPr>
        <w:t xml:space="preserve">May we welcome all who have cares to unburden, thanks to express, </w:t>
      </w:r>
      <w:r w:rsidR="00A006D0">
        <w:rPr>
          <w:b/>
          <w:bCs/>
          <w:sz w:val="22"/>
          <w:szCs w:val="22"/>
        </w:rPr>
        <w:br/>
        <w:t xml:space="preserve"> </w:t>
      </w:r>
      <w:r w:rsidR="00A006D0">
        <w:rPr>
          <w:b/>
          <w:bCs/>
          <w:sz w:val="22"/>
          <w:szCs w:val="22"/>
        </w:rPr>
        <w:tab/>
      </w:r>
      <w:r w:rsidR="00A006D0">
        <w:rPr>
          <w:b/>
          <w:bCs/>
          <w:sz w:val="22"/>
          <w:szCs w:val="22"/>
        </w:rPr>
        <w:tab/>
      </w:r>
      <w:r w:rsidR="00A006D0" w:rsidRPr="00A006D0">
        <w:rPr>
          <w:b/>
          <w:bCs/>
          <w:sz w:val="22"/>
          <w:szCs w:val="22"/>
        </w:rPr>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006D0" w:rsidRPr="00A006D0">
        <w:rPr>
          <w:b/>
          <w:bCs/>
          <w:color w:val="000000"/>
          <w:sz w:val="24"/>
          <w:szCs w:val="24"/>
        </w:rPr>
        <w:t>We worship the living God: Father, Son, and Holy Spirit.</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D97502">
        <w:rPr>
          <w:sz w:val="24"/>
        </w:rPr>
        <w:t>401</w:t>
      </w:r>
      <w:r w:rsidR="002E71DE" w:rsidRPr="002E71DE">
        <w:rPr>
          <w:sz w:val="24"/>
        </w:rPr>
        <w:t xml:space="preserve">: </w:t>
      </w:r>
      <w:r w:rsidR="00C215A2">
        <w:rPr>
          <w:sz w:val="24"/>
        </w:rPr>
        <w:t xml:space="preserve">  </w:t>
      </w:r>
      <w:r w:rsidR="00D97502">
        <w:rPr>
          <w:bCs/>
          <w:i/>
          <w:iCs/>
          <w:sz w:val="24"/>
        </w:rPr>
        <w:t xml:space="preserve">Here in This Place (Gather Us In) </w:t>
      </w:r>
      <w:r w:rsidR="009F3311" w:rsidRPr="008D1BE7">
        <w:rPr>
          <w:bCs/>
          <w:i/>
          <w:iCs/>
          <w:sz w:val="24"/>
        </w:rPr>
        <w:t xml:space="preserve">  </w:t>
      </w:r>
      <w:r w:rsidR="009F3311" w:rsidRPr="008D1BE7">
        <w:rPr>
          <w:bCs/>
          <w:sz w:val="24"/>
        </w:rPr>
        <w:t>(</w:t>
      </w:r>
      <w:r w:rsidR="00D97502">
        <w:rPr>
          <w:bCs/>
          <w:sz w:val="24"/>
        </w:rPr>
        <w:t>verses 1, 2, 3</w:t>
      </w:r>
      <w:r w:rsidR="009F3311" w:rsidRPr="008D1BE7">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02DED" w:rsidP="00621B76">
      <w:pPr>
        <w:tabs>
          <w:tab w:val="left" w:pos="90"/>
          <w:tab w:val="center" w:pos="2700"/>
          <w:tab w:val="right" w:pos="5400"/>
          <w:tab w:val="right" w:pos="6480"/>
        </w:tabs>
        <w:ind w:left="446"/>
        <w:rPr>
          <w:b/>
          <w:bCs/>
          <w:noProof/>
          <w:sz w:val="22"/>
          <w:szCs w:val="22"/>
        </w:rPr>
      </w:pPr>
      <w:bookmarkStart w:id="10" w:name="_Hlk137204214"/>
      <w:r w:rsidRPr="00502DED">
        <w:rPr>
          <w:rFonts w:eastAsia="Calibri"/>
          <w:b/>
          <w:bCs/>
          <w:sz w:val="24"/>
          <w:szCs w:val="24"/>
        </w:rPr>
        <w:t>Gracious God, we hold before you what has wounded us or brought injury to others. Lavish your grace upon us that we might experience your renewal of life and be your light in our community. Thank you for the blessing of the Holy Spirit so we may live as your people in the world. We ask this in the name of Jesus Christ</w:t>
      </w:r>
      <w:r w:rsidR="00E46877">
        <w:rPr>
          <w:rFonts w:eastAsia="Calibri"/>
          <w:b/>
          <w:bCs/>
          <w:sz w:val="24"/>
          <w:szCs w:val="24"/>
        </w:rPr>
        <w:t>, who is our Lord and savior</w:t>
      </w:r>
      <w:r w:rsidRPr="00502DED">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8B4D68">
        <w:rPr>
          <w:bCs/>
          <w:sz w:val="22"/>
          <w:szCs w:val="22"/>
        </w:rPr>
        <w:t>Matthew 14:22-</w:t>
      </w:r>
      <w:r w:rsidR="00E53D24">
        <w:rPr>
          <w:bCs/>
          <w:sz w:val="22"/>
          <w:szCs w:val="22"/>
        </w:rPr>
        <w:t>27</w:t>
      </w:r>
      <w:r w:rsidR="003E0ECB" w:rsidRPr="00AB3E6F">
        <w:rPr>
          <w:sz w:val="22"/>
          <w:szCs w:val="22"/>
        </w:rPr>
        <w:tab/>
      </w:r>
      <w:r w:rsidR="00856856" w:rsidRPr="00AB3E6F">
        <w:rPr>
          <w:sz w:val="22"/>
          <w:szCs w:val="22"/>
        </w:rPr>
        <w:tab/>
      </w:r>
      <w:r w:rsidR="003E0ECB" w:rsidRPr="00AB3E6F">
        <w:t xml:space="preserve">Pew Bible, p. </w:t>
      </w:r>
      <w:r w:rsidR="008B4D68">
        <w:t>16</w:t>
      </w:r>
      <w:r w:rsidR="003E0ECB" w:rsidRPr="00AB3E6F">
        <w:t>,</w:t>
      </w:r>
      <w:r w:rsidR="003E0ECB" w:rsidRPr="00AB3E6F">
        <w:rPr>
          <w:color w:val="FF0000"/>
        </w:rPr>
        <w:t xml:space="preserve"> </w:t>
      </w:r>
      <w:r w:rsidR="003E0ECB" w:rsidRPr="00AB3E6F">
        <w:t>(</w:t>
      </w:r>
      <w:r w:rsidR="00133F68">
        <w:t>N</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Pr>
          <w:bCs/>
          <w:sz w:val="22"/>
          <w:szCs w:val="22"/>
        </w:rPr>
        <w:t>Matthew 5:3</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Pr>
          <w:bCs/>
          <w:sz w:val="24"/>
          <w:szCs w:val="24"/>
        </w:rPr>
        <w:t xml:space="preserve">The Garden Path - </w:t>
      </w:r>
      <w:r w:rsidR="008B4D68">
        <w:rPr>
          <w:bCs/>
          <w:sz w:val="24"/>
          <w:szCs w:val="24"/>
        </w:rPr>
        <w:t>Poor in Spirit</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Pr>
          <w:rFonts w:ascii="Comic Sans MS" w:hAnsi="Comic Sans MS"/>
          <w:bCs/>
        </w:rP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4F25FE" w:rsidRPr="002D38E5" w:rsidRDefault="004F25FE" w:rsidP="002D38E5">
      <w:pPr>
        <w:tabs>
          <w:tab w:val="left" w:pos="90"/>
          <w:tab w:val="center" w:pos="3240"/>
          <w:tab w:val="right" w:pos="7200"/>
        </w:tabs>
        <w:ind w:left="-360"/>
        <w:rPr>
          <w:bCs/>
          <w:sz w:val="22"/>
          <w:szCs w:val="22"/>
        </w:rPr>
      </w:pPr>
      <w:bookmarkStart w:id="15" w:name="_Hlk108088816"/>
      <w:bookmarkStart w:id="16" w:name="_Hlk103082079"/>
      <w:bookmarkEnd w:id="13"/>
      <w:bookmarkEnd w:id="14"/>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5"/>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2D38E5">
        <w:t>(unison)</w:t>
      </w:r>
      <w:r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517CA" w:rsidP="00670CE9">
      <w:pPr>
        <w:ind w:left="360" w:right="540"/>
        <w:rPr>
          <w:b/>
          <w:bCs/>
          <w:sz w:val="24"/>
          <w:szCs w:val="24"/>
        </w:rPr>
      </w:pPr>
      <w:r w:rsidRPr="006517CA">
        <w:rPr>
          <w:b/>
          <w:bCs/>
          <w:sz w:val="24"/>
          <w:szCs w:val="24"/>
        </w:rPr>
        <w:t xml:space="preserve">In a broken and fearful world the Spirit gives us courage to pray without ceasing, to witness among all peoples to Christ as Lord and Savior, to </w:t>
      </w:r>
      <w:r w:rsidRPr="006517CA">
        <w:rPr>
          <w:b/>
          <w:bCs/>
          <w:sz w:val="24"/>
          <w:szCs w:val="24"/>
        </w:rPr>
        <w:lastRenderedPageBreak/>
        <w:t>unmask idolatries in Church and culture, to hear the voices of peoples long silenced, and to work with others for justice, freedom, and peace. In gratitude to God, empowered by the Spirit, we strive to serve Christ in our daily tasks and to live holy and joyful lives, even as we watch for God’s new heaven and new earth, praying, “Come, Lord Jesus!” With believers in every time and place, we rejoice that nothing in life or in death can separate us from the love of God in Christ Jesus our Lord. Glory be to the Father, and to the Son, and to the Holy Spirit. Amen.</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6"/>
      <w:r w:rsidR="00D33C94" w:rsidRPr="008F671C">
        <w:rPr>
          <w:sz w:val="24"/>
        </w:rPr>
        <w:t>Hymn</w:t>
      </w:r>
      <w:r w:rsidR="00482321">
        <w:rPr>
          <w:sz w:val="24"/>
        </w:rPr>
        <w:t xml:space="preserve"> </w:t>
      </w:r>
      <w:r w:rsidR="00AD1B32">
        <w:rPr>
          <w:sz w:val="24"/>
        </w:rPr>
        <w:t>819</w:t>
      </w:r>
      <w:r w:rsidR="00D33C94" w:rsidRPr="002E71DE">
        <w:rPr>
          <w:sz w:val="24"/>
        </w:rPr>
        <w:t xml:space="preserve">: </w:t>
      </w:r>
      <w:r w:rsidR="00D33C94">
        <w:rPr>
          <w:sz w:val="24"/>
        </w:rPr>
        <w:t xml:space="preserve">  </w:t>
      </w:r>
      <w:r w:rsidR="00D33C94" w:rsidRPr="002E71DE">
        <w:rPr>
          <w:sz w:val="24"/>
        </w:rPr>
        <w:tab/>
      </w:r>
      <w:r w:rsidR="00AD1B32">
        <w:rPr>
          <w:i/>
          <w:iCs/>
          <w:sz w:val="24"/>
        </w:rPr>
        <w:t>Be Still My Soul</w:t>
      </w:r>
      <w:r w:rsidR="00D33C94" w:rsidRPr="002E71DE">
        <w:rPr>
          <w:i/>
          <w:iCs/>
          <w:sz w:val="24"/>
        </w:rPr>
        <w:t xml:space="preserve">  </w:t>
      </w:r>
      <w:r w:rsidR="00482321" w:rsidRPr="00482321">
        <w:t>(</w:t>
      </w:r>
      <w:r w:rsidR="00AD1B32">
        <w:t>all 3 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9860F4" w:rsidRDefault="00017F72" w:rsidP="00657A50">
      <w:pPr>
        <w:tabs>
          <w:tab w:val="left" w:pos="360"/>
          <w:tab w:val="center" w:pos="3240"/>
          <w:tab w:val="right" w:pos="7920"/>
        </w:tabs>
        <w:ind w:left="-360"/>
      </w:pPr>
      <w:r w:rsidRPr="00FD6321">
        <w:rPr>
          <w:sz w:val="24"/>
        </w:rPr>
        <w:t>18</w:t>
      </w:r>
      <w:r w:rsidRPr="00FD6321">
        <w:rPr>
          <w:sz w:val="24"/>
        </w:rPr>
        <w:tab/>
      </w:r>
      <w:r w:rsidR="00657A50" w:rsidRPr="008B4D68">
        <w:rPr>
          <w:sz w:val="24"/>
        </w:rPr>
        <w:t>Offertory</w:t>
      </w:r>
      <w:r w:rsidR="00A84BCF" w:rsidRPr="008B4D68">
        <w:rPr>
          <w:sz w:val="24"/>
        </w:rPr>
        <w:t xml:space="preserve">: </w:t>
      </w:r>
      <w:r w:rsidR="00A84BCF" w:rsidRPr="008B4D68">
        <w:rPr>
          <w:sz w:val="24"/>
        </w:rPr>
        <w:tab/>
      </w:r>
      <w:bookmarkStart w:id="17" w:name="_Hlk134707089"/>
      <w:r w:rsidR="008B4D68">
        <w:rPr>
          <w:i/>
          <w:iCs/>
          <w:sz w:val="22"/>
          <w:szCs w:val="22"/>
        </w:rPr>
        <w:t>Hold On</w:t>
      </w:r>
      <w:r w:rsidR="00A84BCF" w:rsidRPr="008B4D68">
        <w:rPr>
          <w:sz w:val="22"/>
          <w:szCs w:val="22"/>
        </w:rPr>
        <w:t xml:space="preserve"> </w:t>
      </w:r>
      <w:bookmarkEnd w:id="17"/>
      <w:r w:rsidR="00A84BCF" w:rsidRPr="008B4D68">
        <w:rPr>
          <w:sz w:val="22"/>
          <w:szCs w:val="22"/>
        </w:rPr>
        <w:tab/>
      </w:r>
      <w:r w:rsidR="006F76E4">
        <w:rPr>
          <w:sz w:val="22"/>
          <w:szCs w:val="22"/>
        </w:rPr>
        <w:t xml:space="preserve">  </w:t>
      </w:r>
      <w:r w:rsidR="009860F4" w:rsidRPr="006F76E4">
        <w:t>compose</w:t>
      </w:r>
      <w:r w:rsidR="006F76E4">
        <w:t>d and sung by Elizabeth Mannhardt</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6A74FB">
        <w:rPr>
          <w:sz w:val="24"/>
        </w:rPr>
        <w:t>852</w:t>
      </w:r>
      <w:r w:rsidR="00BE1F38" w:rsidRPr="00BE1F38">
        <w:rPr>
          <w:bCs/>
          <w:sz w:val="24"/>
        </w:rPr>
        <w:t xml:space="preserve">: </w:t>
      </w:r>
      <w:r w:rsidR="0098610D">
        <w:rPr>
          <w:bCs/>
          <w:sz w:val="24"/>
        </w:rPr>
        <w:tab/>
      </w:r>
      <w:r w:rsidR="006A74FB">
        <w:rPr>
          <w:bCs/>
          <w:i/>
          <w:iCs/>
          <w:sz w:val="24"/>
        </w:rPr>
        <w:t>When the Lord Redeems the Very Least</w:t>
      </w:r>
      <w:r w:rsidR="001A02A2" w:rsidRPr="008D1BE7">
        <w:rPr>
          <w:bCs/>
          <w:i/>
          <w:iCs/>
          <w:sz w:val="24"/>
        </w:rPr>
        <w:t xml:space="preserve">  </w:t>
      </w:r>
      <w:r w:rsidR="001A02A2" w:rsidRPr="008D1BE7">
        <w:rPr>
          <w:bCs/>
        </w:rPr>
        <w:t>(</w:t>
      </w:r>
      <w:r w:rsidR="006A74FB">
        <w:rPr>
          <w:bCs/>
        </w:rPr>
        <w:t>all 4 verses</w:t>
      </w:r>
      <w:r w:rsidR="001A02A2" w:rsidRPr="008D1BE7">
        <w:rPr>
          <w:bCs/>
        </w:rPr>
        <w:t>)</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8"/>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78599A" w:rsidRDefault="0078599A" w:rsidP="005A7DC4">
      <w:pPr>
        <w:tabs>
          <w:tab w:val="left" w:pos="90"/>
          <w:tab w:val="left" w:pos="1350"/>
          <w:tab w:val="left" w:pos="2520"/>
          <w:tab w:val="right" w:pos="5400"/>
        </w:tabs>
        <w:rPr>
          <w:b/>
          <w:sz w:val="22"/>
          <w:szCs w:val="22"/>
        </w:rPr>
      </w:pPr>
    </w:p>
    <w:p w:rsidR="001E7FD4" w:rsidRPr="00521B98" w:rsidRDefault="001E7FD4" w:rsidP="001E7FD4">
      <w:pPr>
        <w:rPr>
          <w:b/>
          <w:sz w:val="24"/>
          <w:szCs w:val="24"/>
        </w:rPr>
      </w:pPr>
      <w:bookmarkStart w:id="19" w:name="_Hlk82086255"/>
      <w:bookmarkStart w:id="20" w:name="_Hlk80803099"/>
      <w:bookmarkStart w:id="21" w:name="_Hlk109339699"/>
      <w:bookmarkStart w:id="22" w:name="_Hlk111715932"/>
      <w:bookmarkStart w:id="23" w:name="_Hlk108530327"/>
      <w:bookmarkStart w:id="24" w:name="_Hlk131672853"/>
      <w:bookmarkStart w:id="25" w:name="_Hlk129614358"/>
      <w:bookmarkStart w:id="26" w:name="_Hlk130290968"/>
      <w:bookmarkStart w:id="27" w:name="_Hlk132274792"/>
      <w:bookmarkStart w:id="28" w:name="_Hlk131672879"/>
      <w:bookmarkStart w:id="29" w:name="_Hlk98488795"/>
      <w:r w:rsidRPr="00521B98">
        <w:rPr>
          <w:b/>
          <w:sz w:val="24"/>
          <w:szCs w:val="24"/>
        </w:rPr>
        <w:t>Participants and Technical Crew</w:t>
      </w:r>
    </w:p>
    <w:bookmarkEnd w:id="19"/>
    <w:bookmarkEnd w:id="20"/>
    <w:bookmarkEnd w:id="21"/>
    <w:bookmarkEnd w:id="22"/>
    <w:bookmarkEnd w:id="23"/>
    <w:p w:rsidR="001E7FD4" w:rsidRPr="00521B98" w:rsidRDefault="001E7FD4" w:rsidP="001E7FD4">
      <w:pPr>
        <w:rPr>
          <w:sz w:val="24"/>
          <w:szCs w:val="24"/>
        </w:rPr>
      </w:pPr>
      <w:r w:rsidRPr="00521B98">
        <w:rPr>
          <w:sz w:val="24"/>
          <w:szCs w:val="24"/>
        </w:rPr>
        <w:t xml:space="preserve">Rev. Wendy Boden  </w:t>
      </w:r>
      <w:r w:rsidRPr="00521B98">
        <w:rPr>
          <w:sz w:val="24"/>
          <w:szCs w:val="24"/>
        </w:rPr>
        <w:br/>
        <w:t xml:space="preserve">Liturgist: </w:t>
      </w:r>
      <w:r>
        <w:rPr>
          <w:sz w:val="24"/>
          <w:szCs w:val="24"/>
        </w:rPr>
        <w:t>Pete Petersen</w:t>
      </w:r>
      <w:r w:rsidRPr="00521B98">
        <w:rPr>
          <w:sz w:val="24"/>
          <w:szCs w:val="24"/>
        </w:rPr>
        <w:br/>
      </w:r>
      <w:r w:rsidRPr="006F76E4">
        <w:rPr>
          <w:sz w:val="24"/>
          <w:szCs w:val="24"/>
        </w:rPr>
        <w:t xml:space="preserve">Greeter/Fellowship: </w:t>
      </w:r>
      <w:r w:rsidR="006F76E4">
        <w:rPr>
          <w:sz w:val="24"/>
          <w:szCs w:val="24"/>
        </w:rPr>
        <w:t>Lynn Ferino</w:t>
      </w:r>
      <w:r w:rsidRPr="00521B98">
        <w:rPr>
          <w:sz w:val="24"/>
          <w:szCs w:val="24"/>
        </w:rPr>
        <w:br/>
      </w:r>
      <w:r w:rsidRPr="00521B98">
        <w:rPr>
          <w:sz w:val="24"/>
          <w:szCs w:val="24"/>
        </w:rPr>
        <w:lastRenderedPageBreak/>
        <w:t>Musicians: Tom Anderson,</w:t>
      </w:r>
      <w:r>
        <w:rPr>
          <w:sz w:val="24"/>
          <w:szCs w:val="24"/>
        </w:rPr>
        <w:t xml:space="preserve"> Elizabeth Mannhardt</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4"/>
      <w:r>
        <w:rPr>
          <w:sz w:val="24"/>
          <w:szCs w:val="24"/>
        </w:rPr>
        <w:br/>
      </w:r>
    </w:p>
    <w:p w:rsidR="006F76E4" w:rsidRPr="001F1F36" w:rsidRDefault="006F76E4" w:rsidP="006F76E4">
      <w:pPr>
        <w:widowControl w:val="0"/>
        <w:rPr>
          <w:sz w:val="24"/>
          <w:szCs w:val="24"/>
        </w:rPr>
      </w:pPr>
      <w:bookmarkStart w:id="30" w:name="_Hlk106363372"/>
      <w:bookmarkStart w:id="31" w:name="_Hlk82192008"/>
      <w:bookmarkStart w:id="32" w:name="_Hlk132895756"/>
      <w:bookmarkEnd w:id="25"/>
      <w:bookmarkEnd w:id="26"/>
      <w:bookmarkEnd w:id="27"/>
      <w:bookmarkEnd w:id="28"/>
      <w:r>
        <w:rPr>
          <w:sz w:val="24"/>
          <w:szCs w:val="24"/>
        </w:rPr>
        <w:t xml:space="preserve">The </w:t>
      </w:r>
      <w:bookmarkEnd w:id="30"/>
      <w:bookmarkEnd w:id="31"/>
      <w:r>
        <w:rPr>
          <w:sz w:val="24"/>
          <w:szCs w:val="24"/>
        </w:rPr>
        <w:t xml:space="preserve">flowers today are given by </w:t>
      </w:r>
      <w:bookmarkStart w:id="33" w:name="_Hlk137129278"/>
      <w:r>
        <w:rPr>
          <w:sz w:val="24"/>
          <w:szCs w:val="24"/>
        </w:rPr>
        <w:t xml:space="preserve">Betty Eichin in memory of Dan Janson, and by </w:t>
      </w:r>
      <w:r w:rsidRPr="00035562">
        <w:rPr>
          <w:sz w:val="24"/>
          <w:szCs w:val="24"/>
        </w:rPr>
        <w:t>Tricia and Jim Smith in memory of Jim’s mother, Eleanor</w:t>
      </w:r>
      <w:bookmarkEnd w:id="33"/>
      <w:r>
        <w:rPr>
          <w:sz w:val="24"/>
          <w:szCs w:val="24"/>
        </w:rPr>
        <w:t>.</w:t>
      </w:r>
    </w:p>
    <w:bookmarkEnd w:id="32"/>
    <w:p w:rsidR="00066C06" w:rsidRDefault="00066C06" w:rsidP="002E49A1">
      <w:pPr>
        <w:rPr>
          <w:sz w:val="22"/>
          <w:szCs w:val="22"/>
        </w:rPr>
      </w:pPr>
    </w:p>
    <w:p w:rsidR="00E76A9A" w:rsidRDefault="00E76A9A" w:rsidP="002E49A1">
      <w:pPr>
        <w:rPr>
          <w:sz w:val="22"/>
          <w:szCs w:val="22"/>
        </w:rPr>
      </w:pPr>
    </w:p>
    <w:p w:rsidR="00E76A9A" w:rsidRPr="002E49A1" w:rsidRDefault="00E76A9A"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08526A">
            <w:pPr>
              <w:rPr>
                <w:bCs/>
                <w:szCs w:val="22"/>
              </w:rPr>
            </w:pPr>
            <w:r w:rsidRPr="0008526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bl>
    <w:p w:rsidR="00273ECA" w:rsidRDefault="00273ECA">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68" w:history="1">
        <w:r w:rsidRPr="0094203A">
          <w:rPr>
            <w:rStyle w:val="Hyperlink"/>
          </w:rPr>
          <w:t>https://www.pcusa.org/site_media/media/uploads/theologyandworship/pdfs/order_of_worship_brochure_dec_2008.pdf</w:t>
        </w:r>
      </w:hyperlink>
      <w:r w:rsidRPr="0094203A">
        <w:t>. Edited.</w:t>
      </w:r>
    </w:p>
    <w:p w:rsidR="00A103AD" w:rsidRDefault="00A103AD" w:rsidP="00482321"/>
    <w:p w:rsidR="00A103AD" w:rsidRDefault="00A103AD"/>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526A"/>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3B2A"/>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E0DE-5A2E-4F1C-9010-4078768E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2023-06-09T16:55:00Z</cp:lastPrinted>
  <dcterms:created xsi:type="dcterms:W3CDTF">2023-06-09T22:02:00Z</dcterms:created>
  <dcterms:modified xsi:type="dcterms:W3CDTF">2023-06-09T22:02:00Z</dcterms:modified>
</cp:coreProperties>
</file>